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3D" w:rsidRPr="00BD6A12" w:rsidRDefault="0012163D" w:rsidP="009175DA">
      <w:pPr>
        <w:widowControl/>
        <w:spacing w:line="480" w:lineRule="exact"/>
        <w:jc w:val="center"/>
        <w:rPr>
          <w:rFonts w:ascii="黑体" w:eastAsia="黑体" w:hAnsi="黑体" w:cs="宋体"/>
          <w:b/>
          <w:kern w:val="0"/>
          <w:sz w:val="36"/>
          <w:szCs w:val="36"/>
        </w:rPr>
      </w:pPr>
      <w:bookmarkStart w:id="0" w:name="_GoBack"/>
      <w:bookmarkEnd w:id="0"/>
      <w:r w:rsidRPr="00BD6A12">
        <w:rPr>
          <w:rFonts w:ascii="黑体" w:eastAsia="黑体" w:hAnsi="黑体" w:cs="宋体" w:hint="eastAsia"/>
          <w:b/>
          <w:kern w:val="0"/>
          <w:sz w:val="36"/>
          <w:szCs w:val="36"/>
        </w:rPr>
        <w:t>关于北京大学2012年度才斋奖学金评审工作的通知</w:t>
      </w:r>
    </w:p>
    <w:p w:rsidR="009175DA" w:rsidRPr="000A0D84" w:rsidRDefault="009175DA" w:rsidP="009175DA">
      <w:pPr>
        <w:widowControl/>
        <w:spacing w:line="480" w:lineRule="exact"/>
        <w:jc w:val="center"/>
        <w:rPr>
          <w:rFonts w:ascii="仿宋" w:eastAsia="仿宋" w:hAnsi="仿宋" w:cs="宋体"/>
          <w:b/>
          <w:kern w:val="0"/>
          <w:sz w:val="28"/>
          <w:szCs w:val="28"/>
        </w:rPr>
      </w:pPr>
      <w:r>
        <w:rPr>
          <w:rFonts w:ascii="仿宋" w:eastAsia="仿宋" w:hAnsi="仿宋" w:cs="宋体" w:hint="eastAsia"/>
          <w:b/>
          <w:kern w:val="0"/>
          <w:sz w:val="28"/>
          <w:szCs w:val="28"/>
        </w:rPr>
        <w:t>奖助发[2012]19号</w:t>
      </w:r>
    </w:p>
    <w:p w:rsidR="0012163D" w:rsidRPr="0012163D" w:rsidRDefault="0012163D" w:rsidP="004D5EA7">
      <w:pPr>
        <w:widowControl/>
        <w:spacing w:beforeLines="50" w:before="156" w:line="480" w:lineRule="exact"/>
        <w:jc w:val="left"/>
        <w:rPr>
          <w:rFonts w:ascii="仿宋" w:eastAsia="仿宋" w:hAnsi="仿宋" w:cs="宋体"/>
          <w:b/>
          <w:kern w:val="0"/>
          <w:sz w:val="28"/>
          <w:szCs w:val="28"/>
        </w:rPr>
      </w:pPr>
      <w:r w:rsidRPr="0012163D">
        <w:rPr>
          <w:rFonts w:ascii="仿宋" w:eastAsia="仿宋" w:hAnsi="仿宋" w:cs="宋体" w:hint="eastAsia"/>
          <w:b/>
          <w:kern w:val="0"/>
          <w:sz w:val="28"/>
          <w:szCs w:val="28"/>
        </w:rPr>
        <w:t>各人文社科学院（系、所、中心）：</w:t>
      </w:r>
    </w:p>
    <w:p w:rsidR="0012163D" w:rsidRPr="0012163D" w:rsidRDefault="0012163D" w:rsidP="000A0D84">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为鼓励我校人文社科优秀博士生的科研创新，大力提升传统优势学科博士生的培养质量，在北大青鸟集团公司的支持下，我校设立了“才斋奖学金”。根据</w:t>
      </w:r>
      <w:hyperlink r:id="rId8" w:history="1">
        <w:r w:rsidRPr="00C2369D">
          <w:rPr>
            <w:rStyle w:val="a5"/>
            <w:rFonts w:ascii="仿宋" w:eastAsia="仿宋" w:hAnsi="仿宋" w:cs="宋体" w:hint="eastAsia"/>
            <w:kern w:val="0"/>
            <w:sz w:val="28"/>
            <w:szCs w:val="28"/>
          </w:rPr>
          <w:t>《北京大学才斋奖学金管理办法》</w:t>
        </w:r>
      </w:hyperlink>
      <w:r w:rsidRPr="0012163D">
        <w:rPr>
          <w:rFonts w:ascii="仿宋" w:eastAsia="仿宋" w:hAnsi="仿宋" w:cs="宋体" w:hint="eastAsia"/>
          <w:kern w:val="0"/>
          <w:sz w:val="28"/>
          <w:szCs w:val="28"/>
        </w:rPr>
        <w:t>的相关规定，现启动201</w:t>
      </w:r>
      <w:r w:rsidR="00175F9F">
        <w:rPr>
          <w:rFonts w:ascii="仿宋" w:eastAsia="仿宋" w:hAnsi="仿宋" w:cs="宋体" w:hint="eastAsia"/>
          <w:kern w:val="0"/>
          <w:sz w:val="28"/>
          <w:szCs w:val="28"/>
        </w:rPr>
        <w:t>2</w:t>
      </w:r>
      <w:r w:rsidRPr="0012163D">
        <w:rPr>
          <w:rFonts w:ascii="仿宋" w:eastAsia="仿宋" w:hAnsi="仿宋" w:cs="宋体" w:hint="eastAsia"/>
          <w:kern w:val="0"/>
          <w:sz w:val="28"/>
          <w:szCs w:val="28"/>
        </w:rPr>
        <w:t>年度才斋奖学金评审工作。现将相关事宜通知如下：</w:t>
      </w:r>
    </w:p>
    <w:p w:rsidR="0012163D" w:rsidRPr="0012163D" w:rsidRDefault="0012163D" w:rsidP="009F1DE8">
      <w:pPr>
        <w:widowControl/>
        <w:spacing w:line="480" w:lineRule="exact"/>
        <w:ind w:firstLineChars="200" w:firstLine="562"/>
        <w:jc w:val="left"/>
        <w:rPr>
          <w:rFonts w:ascii="仿宋" w:eastAsia="仿宋" w:hAnsi="仿宋" w:cs="宋体"/>
          <w:b/>
          <w:kern w:val="0"/>
          <w:sz w:val="28"/>
          <w:szCs w:val="28"/>
        </w:rPr>
      </w:pPr>
      <w:r w:rsidRPr="0012163D">
        <w:rPr>
          <w:rFonts w:ascii="仿宋" w:eastAsia="仿宋" w:hAnsi="仿宋" w:cs="宋体" w:hint="eastAsia"/>
          <w:b/>
          <w:kern w:val="0"/>
          <w:sz w:val="28"/>
          <w:szCs w:val="28"/>
        </w:rPr>
        <w:t>一、资助额度与名额</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才斋奖学金的资助以项目为单位，本年度全校资助不超过15个项目，额度为3～5万元/项目。评定后分三个阶段拨付经费。</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研究生院根据捐助协议并按照一定比例分配申请名额，所有名额均为推荐名额。</w:t>
      </w:r>
    </w:p>
    <w:p w:rsidR="0012163D" w:rsidRPr="0012163D" w:rsidRDefault="0012163D" w:rsidP="00952A44">
      <w:pPr>
        <w:widowControl/>
        <w:spacing w:afterLines="50" w:after="156" w:line="480" w:lineRule="exact"/>
        <w:jc w:val="center"/>
        <w:rPr>
          <w:rFonts w:ascii="仿宋" w:eastAsia="仿宋" w:hAnsi="仿宋" w:cs="宋体"/>
          <w:kern w:val="0"/>
          <w:sz w:val="28"/>
          <w:szCs w:val="28"/>
        </w:rPr>
      </w:pPr>
      <w:r w:rsidRPr="0012163D">
        <w:rPr>
          <w:rFonts w:ascii="仿宋" w:eastAsia="仿宋" w:hAnsi="仿宋" w:cs="宋体" w:hint="eastAsia"/>
          <w:b/>
          <w:bCs/>
          <w:color w:val="000000"/>
          <w:kern w:val="0"/>
          <w:sz w:val="28"/>
          <w:szCs w:val="28"/>
        </w:rPr>
        <w:t>北京大学201</w:t>
      </w:r>
      <w:r w:rsidR="00000413">
        <w:rPr>
          <w:rFonts w:ascii="仿宋" w:eastAsia="仿宋" w:hAnsi="仿宋" w:cs="宋体" w:hint="eastAsia"/>
          <w:b/>
          <w:bCs/>
          <w:color w:val="000000"/>
          <w:kern w:val="0"/>
          <w:sz w:val="28"/>
          <w:szCs w:val="28"/>
        </w:rPr>
        <w:t>2</w:t>
      </w:r>
      <w:r w:rsidRPr="0012163D">
        <w:rPr>
          <w:rFonts w:ascii="仿宋" w:eastAsia="仿宋" w:hAnsi="仿宋" w:cs="宋体" w:hint="eastAsia"/>
          <w:b/>
          <w:bCs/>
          <w:color w:val="000000"/>
          <w:kern w:val="0"/>
          <w:sz w:val="28"/>
          <w:szCs w:val="28"/>
        </w:rPr>
        <w:t>年度才斋奖学金推荐名额分配表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393"/>
        <w:gridCol w:w="1896"/>
        <w:gridCol w:w="1180"/>
      </w:tblGrid>
      <w:tr w:rsidR="0012163D" w:rsidRPr="00A36B01" w:rsidTr="00A36B01">
        <w:trPr>
          <w:trHeight w:val="393"/>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b/>
                <w:bCs/>
                <w:color w:val="000000"/>
                <w:kern w:val="0"/>
                <w:sz w:val="24"/>
                <w:szCs w:val="24"/>
              </w:rPr>
            </w:pPr>
            <w:r w:rsidRPr="00A36B01">
              <w:rPr>
                <w:rFonts w:ascii="仿宋" w:eastAsia="仿宋" w:hAnsi="仿宋" w:cs="宋体" w:hint="eastAsia"/>
                <w:b/>
                <w:bCs/>
                <w:color w:val="000000"/>
                <w:kern w:val="0"/>
                <w:sz w:val="24"/>
                <w:szCs w:val="24"/>
              </w:rPr>
              <w:t>院系</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b/>
                <w:bCs/>
                <w:color w:val="000000" w:themeColor="text1"/>
                <w:kern w:val="0"/>
                <w:sz w:val="24"/>
                <w:szCs w:val="24"/>
              </w:rPr>
            </w:pPr>
            <w:r w:rsidRPr="009F1DE8">
              <w:rPr>
                <w:rFonts w:ascii="仿宋" w:eastAsia="仿宋" w:hAnsi="仿宋" w:cs="宋体" w:hint="eastAsia"/>
                <w:b/>
                <w:bCs/>
                <w:color w:val="000000" w:themeColor="text1"/>
                <w:kern w:val="0"/>
                <w:sz w:val="24"/>
                <w:szCs w:val="24"/>
              </w:rPr>
              <w:t>推荐名额</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b/>
                <w:bCs/>
                <w:color w:val="000000" w:themeColor="text1"/>
                <w:kern w:val="0"/>
                <w:sz w:val="24"/>
                <w:szCs w:val="24"/>
              </w:rPr>
            </w:pPr>
            <w:r w:rsidRPr="009F1DE8">
              <w:rPr>
                <w:rFonts w:ascii="仿宋" w:eastAsia="仿宋" w:hAnsi="仿宋" w:cs="宋体" w:hint="eastAsia"/>
                <w:b/>
                <w:bCs/>
                <w:color w:val="000000" w:themeColor="text1"/>
                <w:kern w:val="0"/>
                <w:sz w:val="24"/>
                <w:szCs w:val="24"/>
              </w:rPr>
              <w:t>院系</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b/>
                <w:bCs/>
                <w:color w:val="000000" w:themeColor="text1"/>
                <w:kern w:val="0"/>
                <w:sz w:val="24"/>
                <w:szCs w:val="24"/>
              </w:rPr>
            </w:pPr>
            <w:r w:rsidRPr="009F1DE8">
              <w:rPr>
                <w:rFonts w:ascii="仿宋" w:eastAsia="仿宋" w:hAnsi="仿宋" w:cs="宋体" w:hint="eastAsia"/>
                <w:b/>
                <w:bCs/>
                <w:color w:val="000000" w:themeColor="text1"/>
                <w:kern w:val="0"/>
                <w:sz w:val="24"/>
                <w:szCs w:val="24"/>
              </w:rPr>
              <w:t>推荐名额</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新传</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社会</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kern w:val="0"/>
                <w:sz w:val="24"/>
                <w:szCs w:val="24"/>
              </w:rPr>
            </w:pPr>
            <w:r w:rsidRPr="009F1DE8">
              <w:rPr>
                <w:rFonts w:ascii="仿宋" w:eastAsia="仿宋" w:hAnsi="仿宋" w:cs="宋体" w:hint="eastAsia"/>
                <w:color w:val="000000"/>
                <w:kern w:val="0"/>
                <w:sz w:val="24"/>
                <w:szCs w:val="24"/>
              </w:rPr>
              <w:t>中文</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9F1DE8" w:rsidP="00A36B01">
            <w:pPr>
              <w:widowControl/>
              <w:spacing w:line="480" w:lineRule="exact"/>
              <w:jc w:val="center"/>
              <w:rPr>
                <w:rFonts w:ascii="仿宋" w:eastAsia="仿宋" w:hAnsi="仿宋" w:cs="宋体"/>
                <w:color w:val="000000"/>
                <w:kern w:val="0"/>
                <w:sz w:val="24"/>
                <w:szCs w:val="24"/>
              </w:rPr>
            </w:pPr>
            <w:r w:rsidRPr="009F1DE8">
              <w:rPr>
                <w:rFonts w:ascii="仿宋" w:eastAsia="仿宋" w:hAnsi="仿宋" w:cs="宋体" w:hint="eastAsia"/>
                <w:color w:val="000000"/>
                <w:kern w:val="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政管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历史</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外院</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考古</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马院</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哲学</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艺术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国关</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对外汉语</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经院</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国家发展研究院</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r>
      <w:tr w:rsidR="0012163D" w:rsidRPr="00A36B01" w:rsidTr="00A36B01">
        <w:trPr>
          <w:trHeight w:val="284"/>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光华</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教育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r>
      <w:tr w:rsidR="0012163D" w:rsidRPr="00A36B01" w:rsidTr="00A36B01">
        <w:trPr>
          <w:trHeight w:val="371"/>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法学</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人口所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r>
      <w:tr w:rsidR="0012163D" w:rsidRPr="00A36B01" w:rsidTr="00A36B01">
        <w:trPr>
          <w:trHeight w:val="179"/>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A36B01" w:rsidRDefault="0012163D" w:rsidP="00A36B01">
            <w:pPr>
              <w:widowControl/>
              <w:spacing w:line="480" w:lineRule="exact"/>
              <w:jc w:val="center"/>
              <w:rPr>
                <w:rFonts w:ascii="仿宋" w:eastAsia="仿宋" w:hAnsi="仿宋" w:cs="宋体"/>
                <w:color w:val="000000"/>
                <w:kern w:val="0"/>
                <w:sz w:val="24"/>
                <w:szCs w:val="24"/>
              </w:rPr>
            </w:pPr>
            <w:r w:rsidRPr="00A36B01">
              <w:rPr>
                <w:rFonts w:ascii="仿宋" w:eastAsia="仿宋" w:hAnsi="仿宋" w:cs="宋体" w:hint="eastAsia"/>
                <w:color w:val="000000"/>
                <w:kern w:val="0"/>
                <w:sz w:val="24"/>
                <w:szCs w:val="24"/>
              </w:rPr>
              <w:t>信管</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line="480" w:lineRule="exact"/>
              <w:jc w:val="center"/>
              <w:rPr>
                <w:rFonts w:ascii="仿宋" w:eastAsia="仿宋" w:hAnsi="仿宋" w:cs="宋体"/>
                <w:color w:val="000000" w:themeColor="text1"/>
                <w:kern w:val="0"/>
                <w:sz w:val="24"/>
                <w:szCs w:val="24"/>
              </w:rPr>
            </w:pPr>
            <w:r w:rsidRPr="009F1DE8">
              <w:rPr>
                <w:rFonts w:ascii="仿宋" w:eastAsia="仿宋" w:hAnsi="仿宋" w:cs="宋体" w:hint="eastAsia"/>
                <w:color w:val="000000" w:themeColor="text1"/>
                <w:kern w:val="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beforeAutospacing="1" w:afterAutospacing="1" w:line="480" w:lineRule="exact"/>
              <w:jc w:val="center"/>
              <w:rPr>
                <w:rFonts w:ascii="仿宋" w:eastAsia="仿宋" w:hAnsi="仿宋" w:cs="宋体"/>
                <w:color w:val="000000" w:themeColor="text1"/>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63D" w:rsidRPr="009F1DE8" w:rsidRDefault="0012163D" w:rsidP="00A36B01">
            <w:pPr>
              <w:widowControl/>
              <w:spacing w:beforeAutospacing="1" w:afterAutospacing="1" w:line="480" w:lineRule="exact"/>
              <w:jc w:val="center"/>
              <w:rPr>
                <w:rFonts w:ascii="仿宋" w:eastAsia="仿宋" w:hAnsi="仿宋" w:cs="宋体"/>
                <w:color w:val="000000" w:themeColor="text1"/>
                <w:kern w:val="0"/>
                <w:sz w:val="24"/>
                <w:szCs w:val="24"/>
              </w:rPr>
            </w:pPr>
          </w:p>
        </w:tc>
      </w:tr>
    </w:tbl>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推荐名额之外，各相关院系符合申请要求的博士生也可在征得导师和院系主管领导同意后，以自荐形式直接向研究生院提出申请。</w:t>
      </w:r>
    </w:p>
    <w:p w:rsidR="0012163D" w:rsidRPr="0012163D" w:rsidRDefault="0012163D" w:rsidP="009F1DE8">
      <w:pPr>
        <w:widowControl/>
        <w:spacing w:line="480" w:lineRule="exact"/>
        <w:ind w:firstLineChars="200" w:firstLine="562"/>
        <w:jc w:val="left"/>
        <w:rPr>
          <w:rFonts w:ascii="仿宋" w:eastAsia="仿宋" w:hAnsi="仿宋" w:cs="宋体"/>
          <w:b/>
          <w:kern w:val="0"/>
          <w:sz w:val="28"/>
          <w:szCs w:val="28"/>
        </w:rPr>
      </w:pPr>
      <w:r w:rsidRPr="0012163D">
        <w:rPr>
          <w:rFonts w:ascii="仿宋" w:eastAsia="仿宋" w:hAnsi="仿宋" w:cs="宋体" w:hint="eastAsia"/>
          <w:b/>
          <w:kern w:val="0"/>
          <w:sz w:val="28"/>
          <w:szCs w:val="28"/>
        </w:rPr>
        <w:t>二、申请条件</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lastRenderedPageBreak/>
        <w:t>1.</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申请人应为我校人文、社会传统优势学科领域优秀博士生，须品德优良、科研能力突出，不得有违反国家法律法规和校规校纪等不良记录。此处所指博士生是指人事档案转入我校的攻读学术型博士学位的全日制研究生。</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2.</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申请人应为博士生二年级及以上、且非毕业年级的博士生。</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3.</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项目可由1名博士生独立申请或由多名博士生合作申请，鼓励跨学科研究。如多人合作申请，须由1位博士生担任项目负责人，参加项目组的总人数不能超过5人。</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4.</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申请人在校期间，只能负责或参加一个才斋奖学金的研究项目。</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5.</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已获得校长奖学金、学术新人奖等类似奖励资助的博士生，不能申请该奖学金。</w:t>
      </w:r>
    </w:p>
    <w:p w:rsidR="0012163D" w:rsidRPr="0012163D" w:rsidRDefault="0012163D" w:rsidP="009F1DE8">
      <w:pPr>
        <w:widowControl/>
        <w:spacing w:line="480" w:lineRule="exact"/>
        <w:ind w:firstLineChars="200" w:firstLine="562"/>
        <w:jc w:val="left"/>
        <w:rPr>
          <w:rFonts w:ascii="仿宋" w:eastAsia="仿宋" w:hAnsi="仿宋" w:cs="宋体"/>
          <w:b/>
          <w:kern w:val="0"/>
          <w:sz w:val="28"/>
          <w:szCs w:val="28"/>
        </w:rPr>
      </w:pPr>
      <w:r w:rsidRPr="0012163D">
        <w:rPr>
          <w:rFonts w:ascii="仿宋" w:eastAsia="仿宋" w:hAnsi="仿宋" w:cs="宋体" w:hint="eastAsia"/>
          <w:b/>
          <w:kern w:val="0"/>
          <w:sz w:val="28"/>
          <w:szCs w:val="28"/>
        </w:rPr>
        <w:t>三、评审程序：</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1</w:t>
      </w:r>
      <w:r w:rsidR="000D047E" w:rsidRPr="0012163D">
        <w:rPr>
          <w:rFonts w:ascii="仿宋" w:eastAsia="仿宋" w:hAnsi="仿宋" w:cs="宋体" w:hint="eastAsia"/>
          <w:kern w:val="0"/>
          <w:sz w:val="28"/>
          <w:szCs w:val="28"/>
        </w:rPr>
        <w:t>.</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符合条件的博士生填写</w:t>
      </w:r>
      <w:r w:rsidRPr="0012163D">
        <w:rPr>
          <w:rFonts w:ascii="仿宋" w:eastAsia="仿宋" w:hAnsi="仿宋" w:cs="宋体" w:hint="eastAsia"/>
          <w:b/>
          <w:kern w:val="0"/>
          <w:sz w:val="28"/>
          <w:szCs w:val="28"/>
        </w:rPr>
        <w:t>《北京大学</w:t>
      </w:r>
      <w:r w:rsidR="000B5B0E">
        <w:rPr>
          <w:rFonts w:ascii="仿宋" w:eastAsia="仿宋" w:hAnsi="仿宋" w:cs="宋体" w:hint="eastAsia"/>
          <w:b/>
          <w:kern w:val="0"/>
          <w:sz w:val="28"/>
          <w:szCs w:val="28"/>
        </w:rPr>
        <w:t>博士研究生</w:t>
      </w:r>
      <w:r w:rsidRPr="0012163D">
        <w:rPr>
          <w:rFonts w:ascii="仿宋" w:eastAsia="仿宋" w:hAnsi="仿宋" w:cs="宋体" w:hint="eastAsia"/>
          <w:b/>
          <w:kern w:val="0"/>
          <w:sz w:val="28"/>
          <w:szCs w:val="28"/>
        </w:rPr>
        <w:t>才斋奖学金申请表》</w:t>
      </w:r>
      <w:r w:rsidRPr="0012163D">
        <w:rPr>
          <w:rFonts w:ascii="仿宋" w:eastAsia="仿宋" w:hAnsi="仿宋" w:cs="宋体" w:hint="eastAsia"/>
          <w:kern w:val="0"/>
          <w:sz w:val="28"/>
          <w:szCs w:val="28"/>
        </w:rPr>
        <w:t>（见附件</w:t>
      </w:r>
      <w:r w:rsidR="00BF5CFA">
        <w:rPr>
          <w:rFonts w:ascii="仿宋" w:eastAsia="仿宋" w:hAnsi="仿宋" w:cs="宋体" w:hint="eastAsia"/>
          <w:kern w:val="0"/>
          <w:sz w:val="28"/>
          <w:szCs w:val="28"/>
        </w:rPr>
        <w:t>一</w:t>
      </w:r>
      <w:r w:rsidRPr="0012163D">
        <w:rPr>
          <w:rFonts w:ascii="仿宋" w:eastAsia="仿宋" w:hAnsi="仿宋" w:cs="宋体" w:hint="eastAsia"/>
          <w:kern w:val="0"/>
          <w:sz w:val="28"/>
          <w:szCs w:val="28"/>
        </w:rPr>
        <w:t>），向所在院系奖助工作领导小组提出申请。</w:t>
      </w:r>
    </w:p>
    <w:p w:rsidR="009F1DE8" w:rsidRDefault="0012163D" w:rsidP="009F1DE8">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2</w:t>
      </w:r>
      <w:r w:rsidR="000D047E" w:rsidRPr="0012163D">
        <w:rPr>
          <w:rFonts w:ascii="仿宋" w:eastAsia="仿宋" w:hAnsi="仿宋" w:cs="宋体" w:hint="eastAsia"/>
          <w:kern w:val="0"/>
          <w:sz w:val="28"/>
          <w:szCs w:val="28"/>
        </w:rPr>
        <w:t>.</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各院系奖助工作领导小组初审并确定本单位推荐名单，</w:t>
      </w:r>
      <w:r w:rsidR="00DC67F2">
        <w:rPr>
          <w:rFonts w:ascii="仿宋" w:eastAsia="仿宋" w:hAnsi="仿宋" w:cs="宋体" w:hint="eastAsia"/>
          <w:kern w:val="0"/>
          <w:sz w:val="28"/>
          <w:szCs w:val="28"/>
        </w:rPr>
        <w:t>请教务老师</w:t>
      </w:r>
      <w:r w:rsidRPr="0012163D">
        <w:rPr>
          <w:rFonts w:ascii="仿宋" w:eastAsia="仿宋" w:hAnsi="仿宋" w:cs="宋体" w:hint="eastAsia"/>
          <w:kern w:val="0"/>
          <w:sz w:val="28"/>
          <w:szCs w:val="28"/>
        </w:rPr>
        <w:t>于</w:t>
      </w:r>
      <w:r w:rsidR="004E6A7D" w:rsidRPr="00BF5CFA">
        <w:rPr>
          <w:rFonts w:ascii="仿宋" w:eastAsia="仿宋" w:hAnsi="仿宋" w:cs="宋体" w:hint="eastAsia"/>
          <w:b/>
          <w:kern w:val="0"/>
          <w:sz w:val="28"/>
          <w:szCs w:val="28"/>
        </w:rPr>
        <w:t>10</w:t>
      </w:r>
      <w:r w:rsidRPr="00BF5CFA">
        <w:rPr>
          <w:rFonts w:ascii="仿宋" w:eastAsia="仿宋" w:hAnsi="仿宋" w:cs="宋体" w:hint="eastAsia"/>
          <w:b/>
          <w:kern w:val="0"/>
          <w:sz w:val="28"/>
          <w:szCs w:val="28"/>
        </w:rPr>
        <w:t>月2</w:t>
      </w:r>
      <w:r w:rsidR="009F1DE8" w:rsidRPr="00BF5CFA">
        <w:rPr>
          <w:rFonts w:ascii="仿宋" w:eastAsia="仿宋" w:hAnsi="仿宋" w:cs="宋体" w:hint="eastAsia"/>
          <w:b/>
          <w:kern w:val="0"/>
          <w:sz w:val="28"/>
          <w:szCs w:val="28"/>
        </w:rPr>
        <w:t>2</w:t>
      </w:r>
      <w:r w:rsidRPr="00BF5CFA">
        <w:rPr>
          <w:rFonts w:ascii="仿宋" w:eastAsia="仿宋" w:hAnsi="仿宋" w:cs="宋体" w:hint="eastAsia"/>
          <w:b/>
          <w:kern w:val="0"/>
          <w:sz w:val="28"/>
          <w:szCs w:val="28"/>
        </w:rPr>
        <w:t>日（周</w:t>
      </w:r>
      <w:r w:rsidR="009F1DE8" w:rsidRPr="00BF5CFA">
        <w:rPr>
          <w:rFonts w:ascii="仿宋" w:eastAsia="仿宋" w:hAnsi="仿宋" w:cs="宋体" w:hint="eastAsia"/>
          <w:b/>
          <w:kern w:val="0"/>
          <w:sz w:val="28"/>
          <w:szCs w:val="28"/>
        </w:rPr>
        <w:t>一</w:t>
      </w:r>
      <w:r w:rsidRPr="00BF5CFA">
        <w:rPr>
          <w:rFonts w:ascii="仿宋" w:eastAsia="仿宋" w:hAnsi="仿宋" w:cs="宋体" w:hint="eastAsia"/>
          <w:b/>
          <w:kern w:val="0"/>
          <w:sz w:val="28"/>
          <w:szCs w:val="28"/>
        </w:rPr>
        <w:t>）</w:t>
      </w:r>
      <w:r w:rsidR="00EA57CA" w:rsidRPr="00EA57CA">
        <w:rPr>
          <w:rFonts w:ascii="仿宋" w:eastAsia="仿宋" w:hAnsi="仿宋" w:cs="宋体" w:hint="eastAsia"/>
          <w:kern w:val="0"/>
          <w:sz w:val="28"/>
          <w:szCs w:val="28"/>
        </w:rPr>
        <w:t>前</w:t>
      </w:r>
      <w:r w:rsidRPr="0012163D">
        <w:rPr>
          <w:rFonts w:ascii="仿宋" w:eastAsia="仿宋" w:hAnsi="仿宋" w:cs="宋体" w:hint="eastAsia"/>
          <w:kern w:val="0"/>
          <w:sz w:val="28"/>
          <w:szCs w:val="28"/>
        </w:rPr>
        <w:t>将推荐学生</w:t>
      </w:r>
      <w:r w:rsidR="002C1515">
        <w:rPr>
          <w:rFonts w:ascii="仿宋" w:eastAsia="仿宋" w:hAnsi="仿宋" w:cs="宋体" w:hint="eastAsia"/>
          <w:kern w:val="0"/>
          <w:sz w:val="28"/>
          <w:szCs w:val="28"/>
        </w:rPr>
        <w:t>申请材料</w:t>
      </w:r>
      <w:r w:rsidRPr="0012163D">
        <w:rPr>
          <w:rFonts w:ascii="仿宋" w:eastAsia="仿宋" w:hAnsi="仿宋" w:cs="宋体" w:hint="eastAsia"/>
          <w:kern w:val="0"/>
          <w:sz w:val="28"/>
          <w:szCs w:val="28"/>
        </w:rPr>
        <w:t>及</w:t>
      </w:r>
      <w:r w:rsidR="00BF5CFA">
        <w:rPr>
          <w:rFonts w:ascii="仿宋" w:eastAsia="仿宋" w:hAnsi="仿宋" w:cs="宋体" w:hint="eastAsia"/>
          <w:kern w:val="0"/>
          <w:sz w:val="28"/>
          <w:szCs w:val="28"/>
        </w:rPr>
        <w:t>《北京大学才斋奖学金</w:t>
      </w:r>
      <w:r w:rsidR="00911089" w:rsidRPr="00BF5CFA">
        <w:rPr>
          <w:rFonts w:ascii="仿宋" w:eastAsia="仿宋" w:hAnsi="仿宋" w:cs="宋体" w:hint="eastAsia"/>
          <w:kern w:val="0"/>
          <w:sz w:val="28"/>
          <w:szCs w:val="28"/>
        </w:rPr>
        <w:t>院系初评推荐名单一览表</w:t>
      </w:r>
      <w:r w:rsidR="00BF5CFA">
        <w:rPr>
          <w:rFonts w:ascii="仿宋" w:eastAsia="仿宋" w:hAnsi="仿宋" w:cs="宋体" w:hint="eastAsia"/>
          <w:kern w:val="0"/>
          <w:sz w:val="28"/>
          <w:szCs w:val="28"/>
        </w:rPr>
        <w:t>》</w:t>
      </w:r>
      <w:r w:rsidR="00BB6123" w:rsidRPr="00BF5CFA">
        <w:rPr>
          <w:rFonts w:ascii="仿宋" w:eastAsia="仿宋" w:hAnsi="仿宋" w:cs="宋体" w:hint="eastAsia"/>
          <w:kern w:val="0"/>
          <w:sz w:val="28"/>
          <w:szCs w:val="28"/>
        </w:rPr>
        <w:t>（见附件</w:t>
      </w:r>
      <w:r w:rsidR="00BF5CFA">
        <w:rPr>
          <w:rFonts w:ascii="仿宋" w:eastAsia="仿宋" w:hAnsi="仿宋" w:cs="宋体" w:hint="eastAsia"/>
          <w:kern w:val="0"/>
          <w:sz w:val="28"/>
          <w:szCs w:val="28"/>
        </w:rPr>
        <w:t>二</w:t>
      </w:r>
      <w:r w:rsidR="00BB6123" w:rsidRPr="00BF5CFA">
        <w:rPr>
          <w:rFonts w:ascii="仿宋" w:eastAsia="仿宋" w:hAnsi="仿宋" w:cs="宋体" w:hint="eastAsia"/>
          <w:kern w:val="0"/>
          <w:sz w:val="28"/>
          <w:szCs w:val="28"/>
        </w:rPr>
        <w:t>）</w:t>
      </w:r>
      <w:r w:rsidR="00BF52A5" w:rsidRPr="00BF5CFA">
        <w:rPr>
          <w:rFonts w:ascii="仿宋" w:eastAsia="仿宋" w:hAnsi="仿宋" w:cs="宋体" w:hint="eastAsia"/>
          <w:kern w:val="0"/>
          <w:sz w:val="28"/>
          <w:szCs w:val="28"/>
        </w:rPr>
        <w:t>签</w:t>
      </w:r>
      <w:r w:rsidR="00BF52A5">
        <w:rPr>
          <w:rFonts w:ascii="仿宋" w:eastAsia="仿宋" w:hAnsi="仿宋" w:cs="宋体" w:hint="eastAsia"/>
          <w:kern w:val="0"/>
          <w:sz w:val="28"/>
          <w:szCs w:val="28"/>
        </w:rPr>
        <w:t>字盖章后</w:t>
      </w:r>
      <w:r w:rsidRPr="0012163D">
        <w:rPr>
          <w:rFonts w:ascii="仿宋" w:eastAsia="仿宋" w:hAnsi="仿宋" w:cs="宋体" w:hint="eastAsia"/>
          <w:kern w:val="0"/>
          <w:sz w:val="28"/>
          <w:szCs w:val="28"/>
        </w:rPr>
        <w:t>报送至研究生院奖助办公室（红二楼2109</w:t>
      </w:r>
      <w:r w:rsidR="00BB6123">
        <w:rPr>
          <w:rFonts w:ascii="仿宋" w:eastAsia="仿宋" w:hAnsi="仿宋" w:cs="宋体" w:hint="eastAsia"/>
          <w:kern w:val="0"/>
          <w:sz w:val="28"/>
          <w:szCs w:val="28"/>
        </w:rPr>
        <w:t>室），</w:t>
      </w:r>
      <w:r w:rsidR="00BB6123" w:rsidRPr="00BF5CFA">
        <w:rPr>
          <w:rFonts w:ascii="仿宋" w:eastAsia="仿宋" w:hAnsi="仿宋" w:cs="宋体" w:hint="eastAsia"/>
          <w:kern w:val="0"/>
          <w:sz w:val="28"/>
          <w:szCs w:val="28"/>
        </w:rPr>
        <w:t>同时将电子版发送至</w:t>
      </w:r>
      <w:hyperlink r:id="rId9" w:history="1">
        <w:r w:rsidR="00BB6123" w:rsidRPr="00BF5CFA">
          <w:rPr>
            <w:rFonts w:ascii="仿宋" w:eastAsia="仿宋" w:hAnsi="仿宋" w:cs="宋体"/>
            <w:kern w:val="0"/>
            <w:sz w:val="28"/>
            <w:szCs w:val="28"/>
          </w:rPr>
          <w:t>grszhanglin@pku.edu.cn</w:t>
        </w:r>
      </w:hyperlink>
      <w:r w:rsidR="00BB6123" w:rsidRPr="00BB6123">
        <w:rPr>
          <w:rFonts w:ascii="仿宋" w:eastAsia="仿宋" w:hAnsi="仿宋" w:cs="宋体"/>
          <w:kern w:val="0"/>
          <w:sz w:val="28"/>
          <w:szCs w:val="28"/>
        </w:rPr>
        <w:t>。</w:t>
      </w:r>
    </w:p>
    <w:p w:rsidR="009F1DE8" w:rsidRDefault="009D391D" w:rsidP="009F1DE8">
      <w:pPr>
        <w:widowControl/>
        <w:spacing w:line="480" w:lineRule="exact"/>
        <w:ind w:firstLineChars="200" w:firstLine="562"/>
        <w:jc w:val="left"/>
        <w:rPr>
          <w:rFonts w:ascii="仿宋" w:eastAsia="仿宋" w:hAnsi="仿宋" w:cs="宋体"/>
          <w:kern w:val="0"/>
          <w:sz w:val="28"/>
          <w:szCs w:val="28"/>
        </w:rPr>
      </w:pPr>
      <w:r w:rsidRPr="009D391D">
        <w:rPr>
          <w:rFonts w:ascii="仿宋" w:eastAsia="仿宋" w:hAnsi="仿宋" w:cs="宋体" w:hint="eastAsia"/>
          <w:b/>
          <w:kern w:val="0"/>
          <w:sz w:val="28"/>
          <w:szCs w:val="28"/>
        </w:rPr>
        <w:t>注：名额在2名及2名以上的院系在上报名单时，须注明推荐次序。</w:t>
      </w:r>
    </w:p>
    <w:p w:rsidR="0012163D" w:rsidRPr="0012163D" w:rsidRDefault="0012163D" w:rsidP="009F1DE8">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3</w:t>
      </w:r>
      <w:r w:rsidR="000D047E" w:rsidRPr="0012163D">
        <w:rPr>
          <w:rFonts w:ascii="仿宋" w:eastAsia="仿宋" w:hAnsi="仿宋" w:cs="宋体" w:hint="eastAsia"/>
          <w:kern w:val="0"/>
          <w:sz w:val="28"/>
          <w:szCs w:val="28"/>
        </w:rPr>
        <w:t>.</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研究生院依据</w:t>
      </w:r>
      <w:hyperlink r:id="rId10" w:history="1">
        <w:r w:rsidRPr="00C2369D">
          <w:rPr>
            <w:rStyle w:val="a5"/>
            <w:rFonts w:ascii="仿宋" w:eastAsia="仿宋" w:hAnsi="仿宋" w:cs="宋体" w:hint="eastAsia"/>
            <w:kern w:val="0"/>
            <w:sz w:val="28"/>
            <w:szCs w:val="28"/>
          </w:rPr>
          <w:t>《北京大学才斋奖学金管理办法》</w:t>
        </w:r>
      </w:hyperlink>
      <w:r w:rsidRPr="0012163D">
        <w:rPr>
          <w:rFonts w:ascii="仿宋" w:eastAsia="仿宋" w:hAnsi="仿宋" w:cs="宋体" w:hint="eastAsia"/>
          <w:kern w:val="0"/>
          <w:sz w:val="28"/>
          <w:szCs w:val="28"/>
        </w:rPr>
        <w:t>，组织专家对院系初评结果进行审议</w:t>
      </w:r>
      <w:r w:rsidR="009F1DE8" w:rsidRPr="00BF5CFA">
        <w:rPr>
          <w:rFonts w:ascii="仿宋" w:eastAsia="仿宋" w:hAnsi="仿宋" w:cs="宋体" w:hint="eastAsia"/>
          <w:kern w:val="0"/>
          <w:sz w:val="28"/>
          <w:szCs w:val="28"/>
        </w:rPr>
        <w:t>（采用面试答辩形式）</w:t>
      </w:r>
      <w:r w:rsidRPr="0012163D">
        <w:rPr>
          <w:rFonts w:ascii="仿宋" w:eastAsia="仿宋" w:hAnsi="仿宋" w:cs="宋体" w:hint="eastAsia"/>
          <w:kern w:val="0"/>
          <w:sz w:val="28"/>
          <w:szCs w:val="28"/>
        </w:rPr>
        <w:t>并确定最终获奖名单。</w:t>
      </w:r>
    </w:p>
    <w:p w:rsidR="0012163D" w:rsidRPr="0012163D" w:rsidRDefault="0012163D" w:rsidP="00BD6A12">
      <w:pPr>
        <w:widowControl/>
        <w:spacing w:line="480" w:lineRule="exact"/>
        <w:ind w:firstLineChars="200" w:firstLine="560"/>
        <w:jc w:val="left"/>
        <w:rPr>
          <w:rFonts w:ascii="仿宋" w:eastAsia="仿宋" w:hAnsi="仿宋" w:cs="宋体"/>
          <w:kern w:val="0"/>
          <w:sz w:val="28"/>
          <w:szCs w:val="28"/>
        </w:rPr>
      </w:pPr>
      <w:r w:rsidRPr="0012163D">
        <w:rPr>
          <w:rFonts w:ascii="仿宋" w:eastAsia="仿宋" w:hAnsi="仿宋" w:cs="宋体" w:hint="eastAsia"/>
          <w:kern w:val="0"/>
          <w:sz w:val="28"/>
          <w:szCs w:val="28"/>
        </w:rPr>
        <w:t>4</w:t>
      </w:r>
      <w:r w:rsidR="000D047E" w:rsidRPr="0012163D">
        <w:rPr>
          <w:rFonts w:ascii="仿宋" w:eastAsia="仿宋" w:hAnsi="仿宋" w:cs="宋体" w:hint="eastAsia"/>
          <w:kern w:val="0"/>
          <w:sz w:val="28"/>
          <w:szCs w:val="28"/>
        </w:rPr>
        <w:t>.</w:t>
      </w:r>
      <w:r w:rsidR="000D047E">
        <w:rPr>
          <w:rFonts w:ascii="仿宋" w:eastAsia="仿宋" w:hAnsi="仿宋" w:cs="宋体" w:hint="eastAsia"/>
          <w:kern w:val="0"/>
          <w:sz w:val="28"/>
          <w:szCs w:val="28"/>
        </w:rPr>
        <w:t xml:space="preserve"> </w:t>
      </w:r>
      <w:r w:rsidRPr="0012163D">
        <w:rPr>
          <w:rFonts w:ascii="仿宋" w:eastAsia="仿宋" w:hAnsi="仿宋" w:cs="宋体" w:hint="eastAsia"/>
          <w:kern w:val="0"/>
          <w:sz w:val="28"/>
          <w:szCs w:val="28"/>
        </w:rPr>
        <w:t>获奖名单确定后</w:t>
      </w:r>
      <w:r w:rsidRPr="008357B3">
        <w:rPr>
          <w:rFonts w:ascii="仿宋" w:eastAsia="仿宋" w:hAnsi="仿宋" w:cs="宋体" w:hint="eastAsia"/>
          <w:kern w:val="0"/>
          <w:sz w:val="28"/>
          <w:szCs w:val="28"/>
        </w:rPr>
        <w:t>，</w:t>
      </w:r>
      <w:r w:rsidR="00C70380" w:rsidRPr="008357B3">
        <w:rPr>
          <w:rFonts w:ascii="仿宋" w:eastAsia="仿宋" w:hAnsi="仿宋" w:cs="宋体" w:hint="eastAsia"/>
          <w:kern w:val="0"/>
          <w:sz w:val="28"/>
          <w:szCs w:val="28"/>
        </w:rPr>
        <w:t>将在</w:t>
      </w:r>
      <w:r w:rsidR="00FA0B24" w:rsidRPr="008357B3">
        <w:rPr>
          <w:rFonts w:ascii="仿宋" w:eastAsia="仿宋" w:hAnsi="仿宋" w:cs="宋体" w:hint="eastAsia"/>
          <w:kern w:val="0"/>
          <w:sz w:val="28"/>
          <w:szCs w:val="28"/>
        </w:rPr>
        <w:t>全校范围内</w:t>
      </w:r>
      <w:r w:rsidR="00C70380" w:rsidRPr="008357B3">
        <w:rPr>
          <w:rFonts w:ascii="仿宋" w:eastAsia="仿宋" w:hAnsi="仿宋" w:cs="宋体" w:hint="eastAsia"/>
          <w:kern w:val="0"/>
          <w:sz w:val="28"/>
          <w:szCs w:val="28"/>
        </w:rPr>
        <w:t>进行公示，公示期为5个工作日。公示无异议</w:t>
      </w:r>
      <w:r w:rsidR="00D55AEE" w:rsidRPr="008357B3">
        <w:rPr>
          <w:rFonts w:ascii="仿宋" w:eastAsia="仿宋" w:hAnsi="仿宋" w:cs="宋体" w:hint="eastAsia"/>
          <w:kern w:val="0"/>
          <w:sz w:val="28"/>
          <w:szCs w:val="28"/>
        </w:rPr>
        <w:t>后</w:t>
      </w:r>
      <w:r w:rsidR="00C70380" w:rsidRPr="008357B3">
        <w:rPr>
          <w:rFonts w:ascii="仿宋" w:eastAsia="仿宋" w:hAnsi="仿宋" w:cs="宋体" w:hint="eastAsia"/>
          <w:kern w:val="0"/>
          <w:sz w:val="28"/>
          <w:szCs w:val="28"/>
        </w:rPr>
        <w:t>，</w:t>
      </w:r>
      <w:r w:rsidRPr="00BF5CFA">
        <w:rPr>
          <w:rFonts w:ascii="仿宋" w:eastAsia="仿宋" w:hAnsi="仿宋" w:cs="宋体" w:hint="eastAsia"/>
          <w:kern w:val="0"/>
          <w:sz w:val="28"/>
          <w:szCs w:val="28"/>
        </w:rPr>
        <w:t>研究生院</w:t>
      </w:r>
      <w:r w:rsidR="009F1DE8" w:rsidRPr="00BF5CFA">
        <w:rPr>
          <w:rFonts w:ascii="仿宋" w:eastAsia="仿宋" w:hAnsi="仿宋" w:cs="宋体" w:hint="eastAsia"/>
          <w:kern w:val="0"/>
          <w:sz w:val="28"/>
          <w:szCs w:val="28"/>
        </w:rPr>
        <w:t>将奖学金分阶段拨付至获奖博士生（项目负责人）的农行金穗卡中。</w:t>
      </w:r>
      <w:r w:rsidRPr="0012163D">
        <w:rPr>
          <w:rFonts w:ascii="仿宋" w:eastAsia="仿宋" w:hAnsi="仿宋" w:cs="宋体" w:hint="eastAsia"/>
          <w:kern w:val="0"/>
          <w:sz w:val="28"/>
          <w:szCs w:val="28"/>
        </w:rPr>
        <w:t>经费使用和管理办法遵照</w:t>
      </w:r>
      <w:hyperlink r:id="rId11" w:history="1">
        <w:r w:rsidRPr="005C63A2">
          <w:rPr>
            <w:rStyle w:val="a5"/>
            <w:rFonts w:ascii="仿宋" w:eastAsia="仿宋" w:hAnsi="仿宋" w:cs="宋体" w:hint="eastAsia"/>
            <w:kern w:val="0"/>
            <w:sz w:val="28"/>
            <w:szCs w:val="28"/>
          </w:rPr>
          <w:t>《北京大学才斋奖学金经费管理细则》</w:t>
        </w:r>
      </w:hyperlink>
      <w:r w:rsidR="00B81CA5" w:rsidRPr="005C63A2">
        <w:rPr>
          <w:rStyle w:val="a5"/>
          <w:rFonts w:ascii="仿宋" w:eastAsia="仿宋" w:hAnsi="仿宋" w:cs="宋体" w:hint="eastAsia"/>
          <w:kern w:val="0"/>
          <w:sz w:val="28"/>
          <w:szCs w:val="28"/>
        </w:rPr>
        <w:t>(修订)</w:t>
      </w:r>
      <w:r w:rsidRPr="0012163D">
        <w:rPr>
          <w:rFonts w:ascii="仿宋" w:eastAsia="仿宋" w:hAnsi="仿宋" w:cs="宋体" w:hint="eastAsia"/>
          <w:kern w:val="0"/>
          <w:sz w:val="28"/>
          <w:szCs w:val="28"/>
        </w:rPr>
        <w:t>执行。</w:t>
      </w:r>
    </w:p>
    <w:p w:rsidR="0012163D" w:rsidRDefault="000D047E" w:rsidP="00BD6A12">
      <w:pPr>
        <w:widowControl/>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5</w:t>
      </w:r>
      <w:r w:rsidRPr="0012163D">
        <w:rPr>
          <w:rFonts w:ascii="仿宋" w:eastAsia="仿宋" w:hAnsi="仿宋" w:cs="宋体" w:hint="eastAsia"/>
          <w:kern w:val="0"/>
          <w:sz w:val="28"/>
          <w:szCs w:val="28"/>
        </w:rPr>
        <w:t>.</w:t>
      </w:r>
      <w:r>
        <w:rPr>
          <w:rFonts w:ascii="仿宋" w:eastAsia="仿宋" w:hAnsi="仿宋" w:cs="宋体" w:hint="eastAsia"/>
          <w:kern w:val="0"/>
          <w:sz w:val="28"/>
          <w:szCs w:val="28"/>
        </w:rPr>
        <w:t xml:space="preserve"> </w:t>
      </w:r>
      <w:r w:rsidR="0012163D" w:rsidRPr="0012163D">
        <w:rPr>
          <w:rFonts w:ascii="仿宋" w:eastAsia="仿宋" w:hAnsi="仿宋" w:cs="宋体" w:hint="eastAsia"/>
          <w:kern w:val="0"/>
          <w:sz w:val="28"/>
          <w:szCs w:val="28"/>
        </w:rPr>
        <w:t>其他未尽事宜，请参照</w:t>
      </w:r>
      <w:hyperlink r:id="rId12" w:history="1">
        <w:r w:rsidR="0012163D" w:rsidRPr="00C2369D">
          <w:rPr>
            <w:rStyle w:val="a5"/>
            <w:rFonts w:ascii="仿宋" w:eastAsia="仿宋" w:hAnsi="仿宋" w:cs="宋体" w:hint="eastAsia"/>
            <w:kern w:val="0"/>
            <w:sz w:val="28"/>
            <w:szCs w:val="28"/>
          </w:rPr>
          <w:t>《北京大学才斋奖学金管理办法》</w:t>
        </w:r>
      </w:hyperlink>
      <w:r w:rsidR="0012163D" w:rsidRPr="0012163D">
        <w:rPr>
          <w:rFonts w:ascii="仿宋" w:eastAsia="仿宋" w:hAnsi="仿宋" w:cs="宋体" w:hint="eastAsia"/>
          <w:kern w:val="0"/>
          <w:sz w:val="28"/>
          <w:szCs w:val="28"/>
        </w:rPr>
        <w:t>和</w:t>
      </w:r>
      <w:hyperlink r:id="rId13" w:history="1">
        <w:r w:rsidR="0012163D" w:rsidRPr="00C2369D">
          <w:rPr>
            <w:rStyle w:val="a5"/>
            <w:rFonts w:ascii="仿宋" w:eastAsia="仿宋" w:hAnsi="仿宋" w:cs="宋体" w:hint="eastAsia"/>
            <w:kern w:val="0"/>
            <w:sz w:val="28"/>
            <w:szCs w:val="28"/>
          </w:rPr>
          <w:t>《北京大学才斋奖学金经费管理细则》</w:t>
        </w:r>
      </w:hyperlink>
      <w:r w:rsidR="00B81CA5" w:rsidRPr="002502D1">
        <w:rPr>
          <w:rStyle w:val="a5"/>
          <w:rFonts w:ascii="仿宋" w:eastAsia="仿宋" w:hAnsi="仿宋" w:cs="宋体" w:hint="eastAsia"/>
          <w:kern w:val="0"/>
          <w:sz w:val="28"/>
          <w:szCs w:val="28"/>
        </w:rPr>
        <w:t>(修订)</w:t>
      </w:r>
      <w:r w:rsidR="0012163D" w:rsidRPr="0012163D">
        <w:rPr>
          <w:rFonts w:ascii="仿宋" w:eastAsia="仿宋" w:hAnsi="仿宋" w:cs="宋体" w:hint="eastAsia"/>
          <w:kern w:val="0"/>
          <w:sz w:val="28"/>
          <w:szCs w:val="28"/>
        </w:rPr>
        <w:t>执行。</w:t>
      </w:r>
    </w:p>
    <w:p w:rsidR="009F1DE8" w:rsidRDefault="009F1DE8" w:rsidP="00BD6A12">
      <w:pPr>
        <w:widowControl/>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如有疑问，请致电</w:t>
      </w:r>
      <w:r w:rsidRPr="009F1DE8">
        <w:rPr>
          <w:rFonts w:ascii="仿宋" w:eastAsia="仿宋" w:hAnsi="仿宋" w:cs="宋体"/>
          <w:kern w:val="0"/>
          <w:sz w:val="28"/>
          <w:szCs w:val="28"/>
        </w:rPr>
        <w:t>62753984。</w:t>
      </w:r>
    </w:p>
    <w:p w:rsidR="00BF5CFA" w:rsidRDefault="00BF5CFA" w:rsidP="00BD6A12">
      <w:pPr>
        <w:widowControl/>
        <w:spacing w:line="480" w:lineRule="exact"/>
        <w:ind w:firstLineChars="200" w:firstLine="560"/>
        <w:jc w:val="left"/>
        <w:rPr>
          <w:rFonts w:ascii="仿宋" w:eastAsia="仿宋" w:hAnsi="仿宋" w:cs="宋体"/>
          <w:kern w:val="0"/>
          <w:sz w:val="28"/>
          <w:szCs w:val="28"/>
        </w:rPr>
      </w:pPr>
    </w:p>
    <w:p w:rsidR="00BF5CFA" w:rsidRDefault="00BF5CFA" w:rsidP="00BF5CFA">
      <w:pPr>
        <w:widowControl/>
        <w:spacing w:line="480" w:lineRule="exact"/>
        <w:jc w:val="left"/>
        <w:rPr>
          <w:rFonts w:ascii="仿宋" w:eastAsia="仿宋" w:hAnsi="仿宋" w:cs="宋体"/>
          <w:kern w:val="0"/>
          <w:sz w:val="28"/>
          <w:szCs w:val="28"/>
        </w:rPr>
      </w:pPr>
      <w:r>
        <w:rPr>
          <w:rFonts w:ascii="仿宋" w:eastAsia="仿宋" w:hAnsi="仿宋" w:cs="宋体" w:hint="eastAsia"/>
          <w:kern w:val="0"/>
          <w:sz w:val="28"/>
          <w:szCs w:val="28"/>
        </w:rPr>
        <w:t>附件一：</w:t>
      </w:r>
      <w:r w:rsidRPr="00BF5CFA">
        <w:rPr>
          <w:rFonts w:ascii="仿宋" w:eastAsia="仿宋" w:hAnsi="仿宋" w:cs="宋体" w:hint="eastAsia"/>
          <w:kern w:val="0"/>
          <w:sz w:val="28"/>
          <w:szCs w:val="28"/>
        </w:rPr>
        <w:t>《北京大学</w:t>
      </w:r>
      <w:r w:rsidR="00274785">
        <w:rPr>
          <w:rFonts w:ascii="仿宋" w:eastAsia="仿宋" w:hAnsi="仿宋" w:cs="宋体" w:hint="eastAsia"/>
          <w:kern w:val="0"/>
          <w:sz w:val="28"/>
          <w:szCs w:val="28"/>
        </w:rPr>
        <w:t>博士研究生</w:t>
      </w:r>
      <w:r w:rsidRPr="00BF5CFA">
        <w:rPr>
          <w:rFonts w:ascii="仿宋" w:eastAsia="仿宋" w:hAnsi="仿宋" w:cs="宋体" w:hint="eastAsia"/>
          <w:kern w:val="0"/>
          <w:sz w:val="28"/>
          <w:szCs w:val="28"/>
        </w:rPr>
        <w:t>才斋奖学金申请表》</w:t>
      </w:r>
    </w:p>
    <w:p w:rsidR="00BF5CFA" w:rsidRDefault="00BF5CFA" w:rsidP="00BF5CFA">
      <w:pPr>
        <w:widowControl/>
        <w:spacing w:line="480" w:lineRule="exact"/>
        <w:jc w:val="left"/>
        <w:rPr>
          <w:rFonts w:ascii="仿宋" w:eastAsia="仿宋" w:hAnsi="仿宋" w:cs="宋体"/>
          <w:kern w:val="0"/>
          <w:sz w:val="28"/>
          <w:szCs w:val="28"/>
        </w:rPr>
      </w:pPr>
      <w:r>
        <w:rPr>
          <w:rFonts w:ascii="仿宋" w:eastAsia="仿宋" w:hAnsi="仿宋" w:cs="宋体" w:hint="eastAsia"/>
          <w:kern w:val="0"/>
          <w:sz w:val="28"/>
          <w:szCs w:val="28"/>
        </w:rPr>
        <w:t>附件二：《北京大学才斋奖学金</w:t>
      </w:r>
      <w:r w:rsidRPr="00BF5CFA">
        <w:rPr>
          <w:rFonts w:ascii="仿宋" w:eastAsia="仿宋" w:hAnsi="仿宋" w:cs="宋体" w:hint="eastAsia"/>
          <w:kern w:val="0"/>
          <w:sz w:val="28"/>
          <w:szCs w:val="28"/>
        </w:rPr>
        <w:t>院系初评推荐名单一览表</w:t>
      </w:r>
      <w:r>
        <w:rPr>
          <w:rFonts w:ascii="仿宋" w:eastAsia="仿宋" w:hAnsi="仿宋" w:cs="宋体" w:hint="eastAsia"/>
          <w:kern w:val="0"/>
          <w:sz w:val="28"/>
          <w:szCs w:val="28"/>
        </w:rPr>
        <w:t>》</w:t>
      </w:r>
    </w:p>
    <w:p w:rsidR="00A41115" w:rsidRDefault="00A41115" w:rsidP="00BF5CFA">
      <w:pPr>
        <w:widowControl/>
        <w:spacing w:line="480" w:lineRule="exact"/>
        <w:jc w:val="left"/>
        <w:rPr>
          <w:rFonts w:ascii="仿宋" w:eastAsia="仿宋" w:hAnsi="仿宋" w:cs="宋体"/>
          <w:kern w:val="0"/>
          <w:sz w:val="28"/>
          <w:szCs w:val="28"/>
        </w:rPr>
      </w:pPr>
    </w:p>
    <w:p w:rsidR="0012163D" w:rsidRPr="0012163D" w:rsidRDefault="0012163D" w:rsidP="000A0D84">
      <w:pPr>
        <w:widowControl/>
        <w:snapToGrid w:val="0"/>
        <w:spacing w:line="480" w:lineRule="exact"/>
        <w:ind w:left="720" w:firstLineChars="200" w:firstLine="560"/>
        <w:jc w:val="right"/>
        <w:rPr>
          <w:rFonts w:ascii="仿宋" w:eastAsia="仿宋" w:hAnsi="仿宋" w:cs="Times New Roman"/>
          <w:kern w:val="0"/>
          <w:sz w:val="28"/>
          <w:szCs w:val="28"/>
        </w:rPr>
      </w:pPr>
      <w:r w:rsidRPr="0012163D">
        <w:rPr>
          <w:rFonts w:ascii="仿宋" w:eastAsia="仿宋" w:hAnsi="仿宋" w:cs="Times New Roman" w:hint="eastAsia"/>
          <w:kern w:val="0"/>
          <w:sz w:val="28"/>
          <w:szCs w:val="28"/>
        </w:rPr>
        <w:t>北京大学研究生院</w:t>
      </w:r>
    </w:p>
    <w:p w:rsidR="00E3035D" w:rsidRPr="009F1DE8" w:rsidRDefault="0012163D" w:rsidP="00757767">
      <w:pPr>
        <w:widowControl/>
        <w:snapToGrid w:val="0"/>
        <w:spacing w:line="480" w:lineRule="exact"/>
        <w:ind w:left="720" w:firstLineChars="200" w:firstLine="560"/>
        <w:jc w:val="right"/>
        <w:rPr>
          <w:rFonts w:ascii="仿宋" w:eastAsia="仿宋" w:hAnsi="仿宋" w:cs="Times New Roman"/>
          <w:kern w:val="0"/>
          <w:sz w:val="28"/>
          <w:szCs w:val="28"/>
        </w:rPr>
      </w:pPr>
      <w:r w:rsidRPr="009F1DE8">
        <w:rPr>
          <w:rFonts w:ascii="仿宋" w:eastAsia="仿宋" w:hAnsi="仿宋" w:cs="Times New Roman" w:hint="eastAsia"/>
          <w:kern w:val="0"/>
          <w:sz w:val="28"/>
          <w:szCs w:val="28"/>
        </w:rPr>
        <w:t>201</w:t>
      </w:r>
      <w:r w:rsidR="00757767" w:rsidRPr="009F1DE8">
        <w:rPr>
          <w:rFonts w:ascii="仿宋" w:eastAsia="仿宋" w:hAnsi="仿宋" w:cs="Times New Roman" w:hint="eastAsia"/>
          <w:kern w:val="0"/>
          <w:sz w:val="28"/>
          <w:szCs w:val="28"/>
        </w:rPr>
        <w:t>2</w:t>
      </w:r>
      <w:r w:rsidRPr="009F1DE8">
        <w:rPr>
          <w:rFonts w:ascii="仿宋" w:eastAsia="仿宋" w:hAnsi="仿宋" w:cs="Times New Roman" w:hint="eastAsia"/>
          <w:kern w:val="0"/>
          <w:sz w:val="28"/>
          <w:szCs w:val="28"/>
        </w:rPr>
        <w:t>年</w:t>
      </w:r>
      <w:r w:rsidR="00757767" w:rsidRPr="009F1DE8">
        <w:rPr>
          <w:rFonts w:ascii="仿宋" w:eastAsia="仿宋" w:hAnsi="仿宋" w:cs="Times New Roman" w:hint="eastAsia"/>
          <w:kern w:val="0"/>
          <w:sz w:val="28"/>
          <w:szCs w:val="28"/>
        </w:rPr>
        <w:t>10</w:t>
      </w:r>
      <w:r w:rsidRPr="009F1DE8">
        <w:rPr>
          <w:rFonts w:ascii="仿宋" w:eastAsia="仿宋" w:hAnsi="仿宋" w:cs="Times New Roman" w:hint="eastAsia"/>
          <w:kern w:val="0"/>
          <w:sz w:val="28"/>
          <w:szCs w:val="28"/>
        </w:rPr>
        <w:t>月</w:t>
      </w:r>
      <w:r w:rsidR="00A80A55">
        <w:rPr>
          <w:rFonts w:ascii="仿宋" w:eastAsia="仿宋" w:hAnsi="仿宋" w:cs="Times New Roman" w:hint="eastAsia"/>
          <w:kern w:val="0"/>
          <w:sz w:val="28"/>
          <w:szCs w:val="28"/>
        </w:rPr>
        <w:t>10</w:t>
      </w:r>
      <w:r w:rsidRPr="009F1DE8">
        <w:rPr>
          <w:rFonts w:ascii="仿宋" w:eastAsia="仿宋" w:hAnsi="仿宋" w:cs="Times New Roman" w:hint="eastAsia"/>
          <w:kern w:val="0"/>
          <w:sz w:val="28"/>
          <w:szCs w:val="28"/>
        </w:rPr>
        <w:t>日</w:t>
      </w:r>
    </w:p>
    <w:sectPr w:rsidR="00E3035D" w:rsidRPr="009F1DE8" w:rsidSect="00A36B01">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4E" w:rsidRDefault="00A0704E" w:rsidP="00D1487B">
      <w:r>
        <w:separator/>
      </w:r>
    </w:p>
  </w:endnote>
  <w:endnote w:type="continuationSeparator" w:id="0">
    <w:p w:rsidR="00A0704E" w:rsidRDefault="00A0704E" w:rsidP="00D1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4E" w:rsidRDefault="00A0704E" w:rsidP="00D1487B">
      <w:r>
        <w:separator/>
      </w:r>
    </w:p>
  </w:footnote>
  <w:footnote w:type="continuationSeparator" w:id="0">
    <w:p w:rsidR="00A0704E" w:rsidRDefault="00A0704E" w:rsidP="00D14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20405"/>
    <w:multiLevelType w:val="multilevel"/>
    <w:tmpl w:val="B3F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E9"/>
    <w:rsid w:val="00000413"/>
    <w:rsid w:val="0001439B"/>
    <w:rsid w:val="00097D70"/>
    <w:rsid w:val="000A0D84"/>
    <w:rsid w:val="000B5B0E"/>
    <w:rsid w:val="000D047E"/>
    <w:rsid w:val="001028E9"/>
    <w:rsid w:val="0012163D"/>
    <w:rsid w:val="00175F9F"/>
    <w:rsid w:val="002502D1"/>
    <w:rsid w:val="00274785"/>
    <w:rsid w:val="002C1515"/>
    <w:rsid w:val="00350B6F"/>
    <w:rsid w:val="0038481A"/>
    <w:rsid w:val="0038778D"/>
    <w:rsid w:val="00425CA6"/>
    <w:rsid w:val="004D5EA7"/>
    <w:rsid w:val="004E6A7D"/>
    <w:rsid w:val="00544796"/>
    <w:rsid w:val="005B4725"/>
    <w:rsid w:val="005C63A2"/>
    <w:rsid w:val="005E3B23"/>
    <w:rsid w:val="0060668A"/>
    <w:rsid w:val="00665482"/>
    <w:rsid w:val="006E34A0"/>
    <w:rsid w:val="00757767"/>
    <w:rsid w:val="007B48F2"/>
    <w:rsid w:val="008357B3"/>
    <w:rsid w:val="0088233F"/>
    <w:rsid w:val="008B0D4B"/>
    <w:rsid w:val="00911089"/>
    <w:rsid w:val="009175DA"/>
    <w:rsid w:val="00952A44"/>
    <w:rsid w:val="009D391D"/>
    <w:rsid w:val="009E2589"/>
    <w:rsid w:val="009F1DE8"/>
    <w:rsid w:val="00A0704E"/>
    <w:rsid w:val="00A36B01"/>
    <w:rsid w:val="00A41115"/>
    <w:rsid w:val="00A62530"/>
    <w:rsid w:val="00A775E5"/>
    <w:rsid w:val="00A80A55"/>
    <w:rsid w:val="00B81CA5"/>
    <w:rsid w:val="00BB6123"/>
    <w:rsid w:val="00BD6A12"/>
    <w:rsid w:val="00BF52A5"/>
    <w:rsid w:val="00BF5CFA"/>
    <w:rsid w:val="00C2369D"/>
    <w:rsid w:val="00C70380"/>
    <w:rsid w:val="00D1487B"/>
    <w:rsid w:val="00D55AEE"/>
    <w:rsid w:val="00D90C88"/>
    <w:rsid w:val="00DC67F2"/>
    <w:rsid w:val="00E3035D"/>
    <w:rsid w:val="00EA57CA"/>
    <w:rsid w:val="00F436F3"/>
    <w:rsid w:val="00FA0B24"/>
    <w:rsid w:val="00FF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87B"/>
    <w:rPr>
      <w:sz w:val="18"/>
      <w:szCs w:val="18"/>
    </w:rPr>
  </w:style>
  <w:style w:type="paragraph" w:styleId="a4">
    <w:name w:val="footer"/>
    <w:basedOn w:val="a"/>
    <w:link w:val="Char0"/>
    <w:uiPriority w:val="99"/>
    <w:unhideWhenUsed/>
    <w:rsid w:val="00D148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87B"/>
    <w:rPr>
      <w:sz w:val="18"/>
      <w:szCs w:val="18"/>
    </w:rPr>
  </w:style>
  <w:style w:type="character" w:styleId="a5">
    <w:name w:val="Hyperlink"/>
    <w:basedOn w:val="a0"/>
    <w:uiPriority w:val="99"/>
    <w:unhideWhenUsed/>
    <w:rsid w:val="00C2369D"/>
    <w:rPr>
      <w:color w:val="0000FF" w:themeColor="hyperlink"/>
      <w:u w:val="single"/>
    </w:rPr>
  </w:style>
  <w:style w:type="character" w:styleId="a6">
    <w:name w:val="FollowedHyperlink"/>
    <w:basedOn w:val="a0"/>
    <w:uiPriority w:val="99"/>
    <w:semiHidden/>
    <w:unhideWhenUsed/>
    <w:rsid w:val="009F1DE8"/>
    <w:rPr>
      <w:color w:val="800080" w:themeColor="followedHyperlink"/>
      <w:u w:val="single"/>
    </w:rPr>
  </w:style>
  <w:style w:type="character" w:styleId="a7">
    <w:name w:val="Strong"/>
    <w:basedOn w:val="a0"/>
    <w:uiPriority w:val="22"/>
    <w:qFormat/>
    <w:rsid w:val="00BB6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87B"/>
    <w:rPr>
      <w:sz w:val="18"/>
      <w:szCs w:val="18"/>
    </w:rPr>
  </w:style>
  <w:style w:type="paragraph" w:styleId="a4">
    <w:name w:val="footer"/>
    <w:basedOn w:val="a"/>
    <w:link w:val="Char0"/>
    <w:uiPriority w:val="99"/>
    <w:unhideWhenUsed/>
    <w:rsid w:val="00D148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87B"/>
    <w:rPr>
      <w:sz w:val="18"/>
      <w:szCs w:val="18"/>
    </w:rPr>
  </w:style>
  <w:style w:type="character" w:styleId="a5">
    <w:name w:val="Hyperlink"/>
    <w:basedOn w:val="a0"/>
    <w:uiPriority w:val="99"/>
    <w:unhideWhenUsed/>
    <w:rsid w:val="00C2369D"/>
    <w:rPr>
      <w:color w:val="0000FF" w:themeColor="hyperlink"/>
      <w:u w:val="single"/>
    </w:rPr>
  </w:style>
  <w:style w:type="character" w:styleId="a6">
    <w:name w:val="FollowedHyperlink"/>
    <w:basedOn w:val="a0"/>
    <w:uiPriority w:val="99"/>
    <w:semiHidden/>
    <w:unhideWhenUsed/>
    <w:rsid w:val="009F1DE8"/>
    <w:rPr>
      <w:color w:val="800080" w:themeColor="followedHyperlink"/>
      <w:u w:val="single"/>
    </w:rPr>
  </w:style>
  <w:style w:type="character" w:styleId="a7">
    <w:name w:val="Strong"/>
    <w:basedOn w:val="a0"/>
    <w:uiPriority w:val="22"/>
    <w:qFormat/>
    <w:rsid w:val="00BB6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22463">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4">
          <w:marLeft w:val="0"/>
          <w:marRight w:val="0"/>
          <w:marTop w:val="0"/>
          <w:marBottom w:val="0"/>
          <w:divBdr>
            <w:top w:val="none" w:sz="0" w:space="0" w:color="auto"/>
            <w:left w:val="none" w:sz="0" w:space="0" w:color="auto"/>
            <w:bottom w:val="none" w:sz="0" w:space="0" w:color="auto"/>
            <w:right w:val="none" w:sz="0" w:space="0" w:color="auto"/>
          </w:divBdr>
          <w:divsChild>
            <w:div w:id="169563975">
              <w:marLeft w:val="0"/>
              <w:marRight w:val="0"/>
              <w:marTop w:val="0"/>
              <w:marBottom w:val="0"/>
              <w:divBdr>
                <w:top w:val="none" w:sz="0" w:space="0" w:color="auto"/>
                <w:left w:val="none" w:sz="0" w:space="0" w:color="auto"/>
                <w:bottom w:val="none" w:sz="0" w:space="0" w:color="auto"/>
                <w:right w:val="none" w:sz="0" w:space="0" w:color="auto"/>
              </w:divBdr>
              <w:divsChild>
                <w:div w:id="6534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s.pku.edu.cn/jzgz/wjhb/jlzz/17277.htm" TargetMode="External"/><Relationship Id="rId13" Type="http://schemas.openxmlformats.org/officeDocument/2006/relationships/hyperlink" Target="http://grs.pku.edu.cn/jzgz/wjhb/jlzz/23281.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s.pku.edu.cn/jzgz/wjhb/jlzz/1727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s.pku.edu.cn/jzgz/wjhb/jlzz/2328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s.pku.edu.cn/jzgz/wjhb/jlzz/17277.htm" TargetMode="External"/><Relationship Id="rId4" Type="http://schemas.openxmlformats.org/officeDocument/2006/relationships/settings" Target="settings.xml"/><Relationship Id="rId9" Type="http://schemas.openxmlformats.org/officeDocument/2006/relationships/hyperlink" Target="mailto:grszhanglin@pk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xiehm</cp:lastModifiedBy>
  <cp:revision>2</cp:revision>
  <dcterms:created xsi:type="dcterms:W3CDTF">2012-10-11T00:23:00Z</dcterms:created>
  <dcterms:modified xsi:type="dcterms:W3CDTF">2012-10-11T00:23:00Z</dcterms:modified>
</cp:coreProperties>
</file>